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60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</w:p>
    <w:p w:rsidR="00F62B60" w:rsidRDefault="00F62B60" w:rsidP="00F62B60">
      <w:pPr>
        <w:pStyle w:val="a3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>
        <w:rPr>
          <w:rFonts w:ascii="Times New Roman" w:eastAsia="MS Mincho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65857" cy="8610600"/>
            <wp:effectExtent l="19050" t="0" r="6343" b="0"/>
            <wp:docPr id="2" name="Рисунок 1" descr="C:\Users\Надежда\Pictures\2017-05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2017-05-0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80" cy="861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60" w:rsidRDefault="00F62B60" w:rsidP="00F62B60">
      <w:pPr>
        <w:pStyle w:val="a3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</w:p>
    <w:p w:rsidR="00F62B60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lastRenderedPageBreak/>
        <w:t>2.4.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Приказ об установлении иных выплат стимулирующего характера и премий издается на основе  предложений заместителей руководителя учреждения, руководителей предметных кафедр и методических объединений, председателя профкома учреждения (предложения вносятся письменно руководителю учрежд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е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ния до 20 числа месяца, предшествующего периоду выплат).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2.5.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Совокупный размер иных стимулирующих выплат и премий, выплач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и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ваемых одному работнику, максимальными размерами не ограничивается.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2.6.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Иные выплаты стимулирующего характера не устанавливаются за п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е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риоды, не относящиеся к фактически отработанному времени: временной нетруд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способности; отпуска без сохранения заработной платы; очередного отпуска; отпу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с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ка по уходу за ребенком до достижения им возраста, определенного соответству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ю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щим законодательством.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2.7.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Иные выплаты стимулирующего характера и премии не устанавливаю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т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ся в случаях нарушения работниками трудовой дисциплины, некачественного и (или) несвоевременного исполнения по вине работника должностных обязанностей, невыполнения планов работы, нарушения морально-этических норм и т.д., а также работникам, имеющим дисциплинарное взыскание, в период его действия.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2.8.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Порядок установления и размеры иных стимулирующих выплат руков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дителю учреждения определяет учредитель с учетом мнения выборного органа те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р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риториальной профсоюзной организации.</w:t>
      </w:r>
    </w:p>
    <w:p w:rsidR="00F62B60" w:rsidRPr="00613612" w:rsidRDefault="00F62B60" w:rsidP="00F62B60">
      <w:pPr>
        <w:pStyle w:val="a3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  <w:t>3.</w:t>
      </w:r>
      <w:r w:rsidRPr="00613612"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  <w:t>Перечень оснований (критериев) для установления</w:t>
      </w:r>
    </w:p>
    <w:p w:rsidR="00F62B60" w:rsidRPr="00613612" w:rsidRDefault="00F62B60" w:rsidP="00F62B60">
      <w:pPr>
        <w:pStyle w:val="a3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</w:pPr>
      <w:r w:rsidRPr="00613612"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  <w:t>иных стимулирующих выплат и премирования работников</w:t>
      </w:r>
    </w:p>
    <w:p w:rsidR="00F62B60" w:rsidRPr="00613612" w:rsidRDefault="00F62B60" w:rsidP="00F62B60">
      <w:pPr>
        <w:pStyle w:val="a3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</w:pPr>
      <w:r w:rsidRPr="00613612"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  <w:t>(далее – Перечень)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3.1.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Иные стимулирующие выплаты и премии устанавливаются работникам учреждения  по следующим основаниям:</w:t>
      </w:r>
    </w:p>
    <w:p w:rsidR="00F62B60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</w:p>
    <w:tbl>
      <w:tblPr>
        <w:tblW w:w="10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6651"/>
        <w:gridCol w:w="1680"/>
      </w:tblGrid>
      <w:tr w:rsidR="00F62B60" w:rsidRPr="00661EDD" w:rsidTr="00F419E1">
        <w:trPr>
          <w:cantSplit/>
          <w:tblHeader/>
          <w:jc w:val="right"/>
        </w:trPr>
        <w:tc>
          <w:tcPr>
            <w:tcW w:w="2388" w:type="dxa"/>
            <w:shd w:val="clear" w:color="auto" w:fill="auto"/>
            <w:vAlign w:val="center"/>
          </w:tcPr>
          <w:p w:rsidR="00F62B60" w:rsidRPr="00296C34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296C34">
              <w:rPr>
                <w:bCs/>
                <w:sz w:val="28"/>
                <w:szCs w:val="28"/>
              </w:rPr>
              <w:t xml:space="preserve">Категории </w:t>
            </w:r>
          </w:p>
          <w:p w:rsidR="00F62B60" w:rsidRPr="00661EDD" w:rsidRDefault="00F62B60" w:rsidP="00F419E1">
            <w:pPr>
              <w:jc w:val="center"/>
              <w:rPr>
                <w:b/>
                <w:bCs/>
                <w:sz w:val="28"/>
                <w:szCs w:val="28"/>
              </w:rPr>
            </w:pPr>
            <w:r w:rsidRPr="00296C34">
              <w:rPr>
                <w:bCs/>
                <w:sz w:val="28"/>
                <w:szCs w:val="28"/>
              </w:rPr>
              <w:t>р</w:t>
            </w:r>
            <w:r w:rsidRPr="00296C34">
              <w:rPr>
                <w:bCs/>
                <w:sz w:val="28"/>
                <w:szCs w:val="28"/>
              </w:rPr>
              <w:t>а</w:t>
            </w:r>
            <w:r w:rsidRPr="00296C34">
              <w:rPr>
                <w:bCs/>
                <w:sz w:val="28"/>
                <w:szCs w:val="28"/>
              </w:rPr>
              <w:t>ботников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296C34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296C34">
              <w:rPr>
                <w:bCs/>
                <w:sz w:val="28"/>
                <w:szCs w:val="28"/>
              </w:rPr>
              <w:t>Перечень оснований для начисления</w:t>
            </w:r>
          </w:p>
          <w:p w:rsidR="00F62B60" w:rsidRPr="00661EDD" w:rsidRDefault="00F62B60" w:rsidP="00F419E1">
            <w:pPr>
              <w:jc w:val="center"/>
              <w:rPr>
                <w:b/>
                <w:bCs/>
                <w:sz w:val="28"/>
                <w:szCs w:val="28"/>
              </w:rPr>
            </w:pPr>
            <w:r w:rsidRPr="00296C34">
              <w:rPr>
                <w:bCs/>
                <w:sz w:val="28"/>
                <w:szCs w:val="28"/>
              </w:rPr>
              <w:t>иных стим</w:t>
            </w:r>
            <w:r w:rsidRPr="00296C34">
              <w:rPr>
                <w:bCs/>
                <w:sz w:val="28"/>
                <w:szCs w:val="28"/>
              </w:rPr>
              <w:t>у</w:t>
            </w:r>
            <w:r w:rsidRPr="00296C34">
              <w:rPr>
                <w:bCs/>
                <w:sz w:val="28"/>
                <w:szCs w:val="28"/>
              </w:rPr>
              <w:t>лирующих выплат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62B60" w:rsidRPr="00296C34" w:rsidRDefault="00F62B60" w:rsidP="00F419E1">
            <w:pPr>
              <w:ind w:left="-5"/>
              <w:jc w:val="center"/>
              <w:rPr>
                <w:bCs/>
                <w:sz w:val="28"/>
                <w:szCs w:val="28"/>
              </w:rPr>
            </w:pPr>
            <w:r w:rsidRPr="00296C34">
              <w:rPr>
                <w:bCs/>
                <w:sz w:val="28"/>
                <w:szCs w:val="28"/>
              </w:rPr>
              <w:t>Баллы/  коэффицие</w:t>
            </w:r>
            <w:r w:rsidRPr="00296C34">
              <w:rPr>
                <w:bCs/>
                <w:sz w:val="28"/>
                <w:szCs w:val="28"/>
              </w:rPr>
              <w:t>н</w:t>
            </w:r>
            <w:r w:rsidRPr="00296C34">
              <w:rPr>
                <w:bCs/>
                <w:sz w:val="28"/>
                <w:szCs w:val="28"/>
              </w:rPr>
              <w:t xml:space="preserve">ты к ставке </w:t>
            </w:r>
          </w:p>
          <w:p w:rsidR="00F62B60" w:rsidRPr="00661EDD" w:rsidRDefault="00F62B60" w:rsidP="00F419E1">
            <w:pPr>
              <w:ind w:left="-5"/>
              <w:jc w:val="center"/>
              <w:rPr>
                <w:b/>
                <w:bCs/>
                <w:sz w:val="28"/>
                <w:szCs w:val="28"/>
              </w:rPr>
            </w:pPr>
            <w:r w:rsidRPr="00296C34">
              <w:rPr>
                <w:bCs/>
                <w:sz w:val="28"/>
                <w:szCs w:val="28"/>
              </w:rPr>
              <w:t>(о</w:t>
            </w:r>
            <w:r w:rsidRPr="00296C34">
              <w:rPr>
                <w:bCs/>
                <w:sz w:val="28"/>
                <w:szCs w:val="28"/>
              </w:rPr>
              <w:t>к</w:t>
            </w:r>
            <w:r w:rsidRPr="00296C34">
              <w:rPr>
                <w:bCs/>
                <w:sz w:val="28"/>
                <w:szCs w:val="28"/>
              </w:rPr>
              <w:t>ладу)</w:t>
            </w:r>
          </w:p>
        </w:tc>
      </w:tr>
      <w:tr w:rsidR="00F62B60" w:rsidRPr="00661EDD" w:rsidTr="00F419E1">
        <w:trPr>
          <w:trHeight w:val="527"/>
          <w:jc w:val="right"/>
        </w:trPr>
        <w:tc>
          <w:tcPr>
            <w:tcW w:w="2388" w:type="dxa"/>
            <w:vMerge w:val="restart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Весь персонал</w:t>
            </w: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Высокий уровень выполнения должностных обязанностей, и</w:t>
            </w: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полнительск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ая</w:t>
            </w: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320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Высокая результативность и качество работы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267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Напряженность, интенсивность труда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Выполнение особо важных (срочных) работ на срок их пров</w:t>
            </w:r>
            <w:r w:rsidRPr="00661EDD">
              <w:rPr>
                <w:bCs/>
                <w:sz w:val="28"/>
                <w:szCs w:val="28"/>
              </w:rPr>
              <w:t>е</w:t>
            </w:r>
            <w:r w:rsidRPr="00661EDD">
              <w:rPr>
                <w:bCs/>
                <w:sz w:val="28"/>
                <w:szCs w:val="28"/>
              </w:rPr>
              <w:t>дения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Качественная подготовка образовательного учреждения к н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вому учебному году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 w:val="restart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Педагогические р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ботники</w:t>
            </w: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Педагогические р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ботники</w:t>
            </w: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Педагогические р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ботники</w:t>
            </w: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Default="00F62B60" w:rsidP="00F419E1">
            <w:pPr>
              <w:rPr>
                <w:sz w:val="28"/>
                <w:szCs w:val="28"/>
              </w:rPr>
            </w:pPr>
          </w:p>
          <w:p w:rsidR="00F62B60" w:rsidRPr="009F1D90" w:rsidRDefault="00F62B60" w:rsidP="00F419E1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Качество образования, динамика учебных достиж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ний обучающихся (по итогам четверти, полугодия)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Результативность прохождения обучающимися ит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говой аттестации в формате ОГЭ и ЕГЭ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Официально зафиксированные достижения обуча</w:t>
            </w:r>
            <w:r w:rsidRPr="00661EDD">
              <w:rPr>
                <w:bCs/>
                <w:sz w:val="28"/>
                <w:szCs w:val="28"/>
              </w:rPr>
              <w:t>ю</w:t>
            </w:r>
            <w:r w:rsidRPr="00661EDD">
              <w:rPr>
                <w:bCs/>
                <w:sz w:val="28"/>
                <w:szCs w:val="28"/>
              </w:rPr>
              <w:t xml:space="preserve">щихся по данным </w:t>
            </w:r>
            <w:r>
              <w:rPr>
                <w:bCs/>
                <w:sz w:val="28"/>
                <w:szCs w:val="28"/>
              </w:rPr>
              <w:t xml:space="preserve">других </w:t>
            </w:r>
            <w:r w:rsidRPr="00661EDD">
              <w:rPr>
                <w:bCs/>
                <w:sz w:val="28"/>
                <w:szCs w:val="28"/>
              </w:rPr>
              <w:t>аттестаций различного т</w:t>
            </w:r>
            <w:r w:rsidRPr="00661EDD">
              <w:rPr>
                <w:bCs/>
                <w:sz w:val="28"/>
                <w:szCs w:val="28"/>
              </w:rPr>
              <w:t>и</w:t>
            </w:r>
            <w:r w:rsidRPr="00661EDD">
              <w:rPr>
                <w:bCs/>
                <w:sz w:val="28"/>
                <w:szCs w:val="28"/>
              </w:rPr>
              <w:t>па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Участие и достижения работника в научно-методической, экспериментальной, исследовател</w:t>
            </w:r>
            <w:r w:rsidRPr="00661EDD">
              <w:rPr>
                <w:bCs/>
                <w:sz w:val="28"/>
                <w:szCs w:val="28"/>
              </w:rPr>
              <w:t>ь</w:t>
            </w:r>
            <w:r w:rsidRPr="00661EDD">
              <w:rPr>
                <w:bCs/>
                <w:sz w:val="28"/>
                <w:szCs w:val="28"/>
              </w:rPr>
              <w:t>ской деятельности, семинарах, конференциях, мет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дических объединениях, публикации статей, выступление с докл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дами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за каждое участие и достиж</w:t>
            </w:r>
            <w:r w:rsidRPr="00661EDD">
              <w:rPr>
                <w:bCs/>
                <w:sz w:val="28"/>
                <w:szCs w:val="28"/>
              </w:rPr>
              <w:t>е</w:t>
            </w:r>
            <w:r w:rsidRPr="00661EDD">
              <w:rPr>
                <w:bCs/>
                <w:sz w:val="28"/>
                <w:szCs w:val="28"/>
              </w:rPr>
              <w:t>ние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Создание и реализация сетевых, инновационных программ, в том числе элективных курсов, авторских пр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грамм разного типа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Активное использование в образовательном проце</w:t>
            </w:r>
            <w:r w:rsidRPr="00661EDD">
              <w:rPr>
                <w:bCs/>
                <w:sz w:val="28"/>
                <w:szCs w:val="28"/>
              </w:rPr>
              <w:t>с</w:t>
            </w:r>
            <w:r w:rsidRPr="00661EDD">
              <w:rPr>
                <w:bCs/>
                <w:sz w:val="28"/>
                <w:szCs w:val="28"/>
              </w:rPr>
              <w:t xml:space="preserve">се информационно-коммуникационных, </w:t>
            </w:r>
            <w:proofErr w:type="spellStart"/>
            <w:r w:rsidRPr="00661EDD">
              <w:rPr>
                <w:bCs/>
                <w:sz w:val="28"/>
                <w:szCs w:val="28"/>
              </w:rPr>
              <w:t>здоровьесберегающих</w:t>
            </w:r>
            <w:proofErr w:type="spellEnd"/>
            <w:r w:rsidRPr="00661EDD">
              <w:rPr>
                <w:bCs/>
                <w:sz w:val="28"/>
                <w:szCs w:val="28"/>
              </w:rPr>
              <w:t xml:space="preserve"> технол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гий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Участие и достижения работника в профессионал</w:t>
            </w:r>
            <w:r w:rsidRPr="00661EDD">
              <w:rPr>
                <w:bCs/>
                <w:sz w:val="28"/>
                <w:szCs w:val="28"/>
              </w:rPr>
              <w:t>ь</w:t>
            </w:r>
            <w:r w:rsidRPr="00661EDD">
              <w:rPr>
                <w:bCs/>
                <w:sz w:val="28"/>
                <w:szCs w:val="28"/>
              </w:rPr>
              <w:t>ных конкурсах (в зависимости от уровня и результ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та)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за каждое участие и достиж</w:t>
            </w:r>
            <w:r w:rsidRPr="00661EDD">
              <w:rPr>
                <w:bCs/>
                <w:sz w:val="28"/>
                <w:szCs w:val="28"/>
              </w:rPr>
              <w:t>е</w:t>
            </w:r>
            <w:r w:rsidRPr="00661EDD">
              <w:rPr>
                <w:bCs/>
                <w:sz w:val="28"/>
                <w:szCs w:val="28"/>
              </w:rPr>
              <w:t>ние</w:t>
            </w:r>
          </w:p>
        </w:tc>
      </w:tr>
      <w:tr w:rsidR="00F62B60" w:rsidRPr="00661EDD" w:rsidTr="00F419E1">
        <w:trPr>
          <w:trHeight w:val="218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Высокий уровень проведения предметных недель, спортивных соревнований, </w:t>
            </w:r>
            <w:r w:rsidRPr="00661EDD">
              <w:rPr>
                <w:bCs/>
                <w:sz w:val="28"/>
                <w:szCs w:val="28"/>
              </w:rPr>
              <w:t>открытых уроков, ма</w:t>
            </w:r>
            <w:r w:rsidRPr="00661EDD">
              <w:rPr>
                <w:bCs/>
                <w:sz w:val="28"/>
                <w:szCs w:val="28"/>
              </w:rPr>
              <w:t>с</w:t>
            </w:r>
            <w:r w:rsidRPr="00661EDD">
              <w:rPr>
                <w:bCs/>
                <w:sz w:val="28"/>
                <w:szCs w:val="28"/>
              </w:rPr>
              <w:t xml:space="preserve">тер-классов </w:t>
            </w:r>
            <w:r>
              <w:rPr>
                <w:bCs/>
                <w:sz w:val="28"/>
                <w:szCs w:val="28"/>
              </w:rPr>
              <w:t>и других общешкольных мероприятий</w:t>
            </w:r>
            <w:r w:rsidRPr="00661EDD">
              <w:rPr>
                <w:bCs/>
                <w:sz w:val="28"/>
                <w:szCs w:val="28"/>
              </w:rPr>
              <w:t xml:space="preserve"> (в з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висимости от уровня)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  <w:r w:rsidRPr="00661EDD">
              <w:rPr>
                <w:bCs/>
                <w:sz w:val="28"/>
                <w:szCs w:val="28"/>
              </w:rPr>
              <w:t xml:space="preserve"> 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за каждое меропри</w:t>
            </w:r>
            <w:r w:rsidRPr="00661EDD">
              <w:rPr>
                <w:bCs/>
                <w:sz w:val="28"/>
                <w:szCs w:val="28"/>
              </w:rPr>
              <w:t>я</w:t>
            </w:r>
            <w:r w:rsidRPr="00661EDD">
              <w:rPr>
                <w:bCs/>
                <w:sz w:val="28"/>
                <w:szCs w:val="28"/>
              </w:rPr>
              <w:t>тие</w:t>
            </w:r>
          </w:p>
        </w:tc>
      </w:tr>
      <w:tr w:rsidR="00F62B60" w:rsidRPr="00661EDD" w:rsidTr="00F419E1">
        <w:trPr>
          <w:trHeight w:val="218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Наставничество, работа с молодыми педагогами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218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Активное участие в подготовке и проведении школьного этапа Всероссийской олимпиады школ</w:t>
            </w:r>
            <w:r w:rsidRPr="00661EDD">
              <w:rPr>
                <w:bCs/>
                <w:sz w:val="28"/>
                <w:szCs w:val="28"/>
              </w:rPr>
              <w:t>ь</w:t>
            </w:r>
            <w:r w:rsidRPr="00661EDD">
              <w:rPr>
                <w:bCs/>
                <w:sz w:val="28"/>
                <w:szCs w:val="28"/>
              </w:rPr>
              <w:t>ников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8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Подготовка победителей и призеров </w:t>
            </w:r>
            <w:r>
              <w:rPr>
                <w:bCs/>
                <w:sz w:val="28"/>
                <w:szCs w:val="28"/>
              </w:rPr>
              <w:t xml:space="preserve">Всероссийской </w:t>
            </w:r>
            <w:r w:rsidRPr="00661EDD">
              <w:rPr>
                <w:bCs/>
                <w:sz w:val="28"/>
                <w:szCs w:val="28"/>
              </w:rPr>
              <w:t>олимпиад</w:t>
            </w:r>
            <w:r>
              <w:rPr>
                <w:bCs/>
                <w:sz w:val="28"/>
                <w:szCs w:val="28"/>
              </w:rPr>
              <w:t>ы школьников и научно-практических конференций в рамках Малой академии наук школ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ников в зависимости  от уровня и результата:</w:t>
            </w:r>
          </w:p>
          <w:p w:rsidR="00F62B60" w:rsidRDefault="00F62B60" w:rsidP="00F62B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6" w:hanging="357"/>
              <w:jc w:val="both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федеральный уровень</w:t>
            </w:r>
            <w:r>
              <w:rPr>
                <w:bCs/>
                <w:sz w:val="28"/>
                <w:szCs w:val="28"/>
              </w:rPr>
              <w:t xml:space="preserve">         призер</w:t>
            </w:r>
          </w:p>
          <w:p w:rsidR="00F62B60" w:rsidRPr="00661EDD" w:rsidRDefault="00F62B60" w:rsidP="00F419E1">
            <w:pPr>
              <w:ind w:left="74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победитель</w:t>
            </w:r>
          </w:p>
          <w:p w:rsidR="00F62B60" w:rsidRDefault="00F62B60" w:rsidP="00F62B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региональный </w:t>
            </w:r>
            <w:r w:rsidRPr="00661EDD">
              <w:rPr>
                <w:bCs/>
                <w:sz w:val="28"/>
                <w:szCs w:val="28"/>
              </w:rPr>
              <w:t xml:space="preserve"> уровень</w:t>
            </w:r>
            <w:r>
              <w:rPr>
                <w:bCs/>
                <w:sz w:val="28"/>
                <w:szCs w:val="28"/>
              </w:rPr>
              <w:t xml:space="preserve">       призер</w:t>
            </w:r>
          </w:p>
          <w:p w:rsidR="00F62B60" w:rsidRDefault="00F62B60" w:rsidP="00F419E1">
            <w:pPr>
              <w:spacing w:after="120"/>
              <w:ind w:left="7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победитель</w:t>
            </w:r>
          </w:p>
          <w:p w:rsidR="00F62B60" w:rsidRDefault="00F62B60" w:rsidP="00F62B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уровень     призер</w:t>
            </w:r>
          </w:p>
          <w:p w:rsidR="00F62B60" w:rsidRPr="00661EDD" w:rsidRDefault="00F62B60" w:rsidP="00F419E1">
            <w:pPr>
              <w:spacing w:after="120"/>
              <w:ind w:left="7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победитель</w:t>
            </w:r>
          </w:p>
          <w:p w:rsidR="00F62B60" w:rsidRDefault="00F62B60" w:rsidP="00F62B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6"/>
              <w:jc w:val="both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lastRenderedPageBreak/>
              <w:t>районный уровень</w:t>
            </w:r>
            <w:r>
              <w:rPr>
                <w:bCs/>
                <w:sz w:val="28"/>
                <w:szCs w:val="28"/>
              </w:rPr>
              <w:t xml:space="preserve">               призер</w:t>
            </w:r>
          </w:p>
          <w:p w:rsidR="00F62B60" w:rsidRDefault="00F62B60" w:rsidP="00F419E1">
            <w:pPr>
              <w:ind w:left="74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победитель</w:t>
            </w: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:rsidR="00F62B60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Номинант</w:t>
            </w:r>
          </w:p>
          <w:p w:rsidR="00F62B60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                                                             </w:t>
            </w: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победителей и призеров других </w:t>
            </w: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предметных олимпиад, творческих конкурсов, НПК,</w:t>
            </w:r>
          </w:p>
          <w:p w:rsidR="00F62B60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спортивных соревнований.</w:t>
            </w:r>
          </w:p>
          <w:p w:rsidR="00F62B60" w:rsidRPr="00661EDD" w:rsidRDefault="00F62B60" w:rsidP="00F419E1">
            <w:pPr>
              <w:spacing w:after="120"/>
              <w:ind w:firstLine="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и результативность участия в дистанцио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ных и заочных мероприятиях (турнир им. М. Лом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носова, олимпиада СПбГУ, МГУ, </w:t>
            </w:r>
            <w:proofErr w:type="spellStart"/>
            <w:r>
              <w:rPr>
                <w:bCs/>
                <w:sz w:val="28"/>
                <w:szCs w:val="28"/>
              </w:rPr>
              <w:t>Саммат</w:t>
            </w:r>
            <w:proofErr w:type="spellEnd"/>
            <w:r>
              <w:rPr>
                <w:bCs/>
                <w:sz w:val="28"/>
                <w:szCs w:val="28"/>
              </w:rPr>
              <w:t>, моско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ская олимпиада школьников по физике, «Белый 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тер», </w:t>
            </w:r>
            <w:proofErr w:type="spellStart"/>
            <w:r>
              <w:rPr>
                <w:bCs/>
                <w:sz w:val="28"/>
                <w:szCs w:val="28"/>
              </w:rPr>
              <w:t>Сибириада</w:t>
            </w:r>
            <w:proofErr w:type="spellEnd"/>
            <w:r>
              <w:rPr>
                <w:bCs/>
                <w:sz w:val="28"/>
                <w:szCs w:val="28"/>
              </w:rPr>
              <w:t xml:space="preserve">, Надежа энергетики, </w:t>
            </w:r>
            <w:proofErr w:type="spellStart"/>
            <w:r>
              <w:rPr>
                <w:bCs/>
                <w:sz w:val="28"/>
                <w:szCs w:val="28"/>
              </w:rPr>
              <w:t>Росатом</w:t>
            </w:r>
            <w:proofErr w:type="spellEnd"/>
            <w:r>
              <w:rPr>
                <w:bCs/>
                <w:sz w:val="28"/>
                <w:szCs w:val="28"/>
              </w:rPr>
              <w:t>, Аэр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космическая олимпиада, </w:t>
            </w:r>
            <w:proofErr w:type="spellStart"/>
            <w:r>
              <w:rPr>
                <w:bCs/>
                <w:sz w:val="28"/>
                <w:szCs w:val="28"/>
              </w:rPr>
              <w:t>МФТИ-физ-тех</w:t>
            </w:r>
            <w:proofErr w:type="spellEnd"/>
            <w:r>
              <w:rPr>
                <w:bCs/>
                <w:sz w:val="28"/>
                <w:szCs w:val="28"/>
              </w:rPr>
              <w:t xml:space="preserve"> и др. оли</w:t>
            </w:r>
            <w:r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пиады Федерального значения)</w:t>
            </w:r>
          </w:p>
        </w:tc>
        <w:tc>
          <w:tcPr>
            <w:tcW w:w="1680" w:type="dxa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lastRenderedPageBreak/>
              <w:t>за каждого призера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20%</w:t>
            </w:r>
          </w:p>
          <w:p w:rsidR="00F62B60" w:rsidRPr="00661EDD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25%</w:t>
            </w:r>
            <w:r w:rsidRPr="00661EDD">
              <w:rPr>
                <w:bCs/>
                <w:sz w:val="28"/>
                <w:szCs w:val="28"/>
              </w:rPr>
              <w:t xml:space="preserve"> </w:t>
            </w:r>
          </w:p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</w:t>
            </w:r>
            <w:r w:rsidRPr="00661EDD">
              <w:rPr>
                <w:bCs/>
                <w:sz w:val="28"/>
                <w:szCs w:val="28"/>
              </w:rPr>
              <w:t>%</w:t>
            </w:r>
          </w:p>
          <w:p w:rsidR="00F62B60" w:rsidRPr="00661EDD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</w:t>
            </w:r>
            <w:r w:rsidRPr="00661EDD">
              <w:rPr>
                <w:bCs/>
                <w:sz w:val="28"/>
                <w:szCs w:val="28"/>
              </w:rPr>
              <w:t>%</w:t>
            </w:r>
          </w:p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</w:t>
            </w:r>
            <w:r w:rsidRPr="00661EDD">
              <w:rPr>
                <w:bCs/>
                <w:sz w:val="28"/>
                <w:szCs w:val="28"/>
              </w:rPr>
              <w:t>%</w:t>
            </w:r>
          </w:p>
          <w:p w:rsidR="00F62B60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15%</w:t>
            </w: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  5%</w:t>
            </w: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10%</w:t>
            </w: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ставки</w:t>
            </w:r>
          </w:p>
          <w:p w:rsidR="00F62B60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   5%</w:t>
            </w:r>
          </w:p>
          <w:p w:rsidR="00F62B60" w:rsidRDefault="00F62B60" w:rsidP="00F419E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 балл</w:t>
            </w: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</w:p>
          <w:p w:rsidR="00F62B60" w:rsidRDefault="00F62B60" w:rsidP="00F419E1">
            <w:pPr>
              <w:rPr>
                <w:bCs/>
                <w:sz w:val="28"/>
                <w:szCs w:val="28"/>
              </w:rPr>
            </w:pP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166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Повышение квалификации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квалификации за счет собственных средств работника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100%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За отраслевые знаки отличия и награды </w:t>
            </w:r>
          </w:p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Ро</w:t>
            </w:r>
            <w:r w:rsidRPr="00661EDD">
              <w:rPr>
                <w:bCs/>
                <w:sz w:val="28"/>
                <w:szCs w:val="28"/>
              </w:rPr>
              <w:t>с</w:t>
            </w:r>
            <w:r w:rsidRPr="00661EDD">
              <w:rPr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до 15%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от ставки</w:t>
            </w:r>
          </w:p>
        </w:tc>
      </w:tr>
      <w:tr w:rsidR="00F62B60" w:rsidRPr="00661EDD" w:rsidTr="00F419E1">
        <w:trPr>
          <w:trHeight w:val="491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За отраслевые знаки отличия и награды </w:t>
            </w:r>
          </w:p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Ре</w:t>
            </w:r>
            <w:r w:rsidRPr="00661EDD">
              <w:rPr>
                <w:bCs/>
                <w:sz w:val="28"/>
                <w:szCs w:val="28"/>
              </w:rPr>
              <w:t>с</w:t>
            </w:r>
            <w:r w:rsidRPr="00661EDD">
              <w:rPr>
                <w:bCs/>
                <w:sz w:val="28"/>
                <w:szCs w:val="28"/>
              </w:rPr>
              <w:t>публики Башкортостан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до 10%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от ставки</w:t>
            </w:r>
          </w:p>
        </w:tc>
      </w:tr>
      <w:tr w:rsidR="00F62B60" w:rsidRPr="00661EDD" w:rsidTr="00F419E1">
        <w:trPr>
          <w:trHeight w:val="491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Cs/>
                <w:sz w:val="28"/>
                <w:szCs w:val="28"/>
              </w:rPr>
              <w:t>, в том чи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ле одаренными, а так же отстающими в усвоении учебного материала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491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Активное привлечение родителей к организации образ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вательного процесса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463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хват горячим питан</w:t>
            </w:r>
            <w:r w:rsidRPr="00661EDD">
              <w:rPr>
                <w:bCs/>
                <w:sz w:val="28"/>
                <w:szCs w:val="28"/>
              </w:rPr>
              <w:t>и</w:t>
            </w:r>
            <w:r w:rsidRPr="00661EDD">
              <w:rPr>
                <w:bCs/>
                <w:sz w:val="28"/>
                <w:szCs w:val="28"/>
              </w:rPr>
              <w:t>ем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 w:rsidRPr="005B091A">
              <w:rPr>
                <w:bCs/>
                <w:sz w:val="28"/>
                <w:szCs w:val="28"/>
              </w:rPr>
              <w:t xml:space="preserve">Менее </w:t>
            </w:r>
          </w:p>
          <w:p w:rsidR="00F62B60" w:rsidRPr="005B091A" w:rsidRDefault="00F62B60" w:rsidP="00F419E1">
            <w:pPr>
              <w:rPr>
                <w:bCs/>
                <w:sz w:val="28"/>
                <w:szCs w:val="28"/>
              </w:rPr>
            </w:pPr>
            <w:r w:rsidRPr="005B091A">
              <w:rPr>
                <w:bCs/>
                <w:sz w:val="28"/>
                <w:szCs w:val="28"/>
              </w:rPr>
              <w:t>50% - 0</w:t>
            </w:r>
          </w:p>
          <w:p w:rsidR="00F62B60" w:rsidRPr="005B091A" w:rsidRDefault="00F62B60" w:rsidP="00F419E1">
            <w:pPr>
              <w:rPr>
                <w:bCs/>
                <w:sz w:val="28"/>
                <w:szCs w:val="28"/>
              </w:rPr>
            </w:pPr>
            <w:r w:rsidRPr="005B091A">
              <w:rPr>
                <w:bCs/>
                <w:sz w:val="28"/>
                <w:szCs w:val="28"/>
              </w:rPr>
              <w:t xml:space="preserve">50-60%  -  1 </w:t>
            </w:r>
          </w:p>
          <w:p w:rsidR="00F62B60" w:rsidRPr="005B091A" w:rsidRDefault="00F62B60" w:rsidP="00F419E1">
            <w:pPr>
              <w:rPr>
                <w:bCs/>
                <w:sz w:val="28"/>
                <w:szCs w:val="28"/>
              </w:rPr>
            </w:pPr>
            <w:r w:rsidRPr="005B091A">
              <w:rPr>
                <w:bCs/>
                <w:sz w:val="28"/>
                <w:szCs w:val="28"/>
              </w:rPr>
              <w:t xml:space="preserve">61-70%  -  2 </w:t>
            </w:r>
          </w:p>
          <w:p w:rsidR="00F62B60" w:rsidRPr="009945BD" w:rsidRDefault="00F62B60" w:rsidP="00F419E1">
            <w:pPr>
              <w:rPr>
                <w:bCs/>
              </w:rPr>
            </w:pPr>
            <w:r w:rsidRPr="005B091A">
              <w:rPr>
                <w:bCs/>
                <w:sz w:val="28"/>
                <w:szCs w:val="28"/>
              </w:rPr>
              <w:t>71-100% - 3</w:t>
            </w:r>
            <w:r>
              <w:rPr>
                <w:bCs/>
              </w:rPr>
              <w:t xml:space="preserve"> 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Соответствующий внешний вид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80" w:type="dxa"/>
            <w:vAlign w:val="center"/>
          </w:tcPr>
          <w:p w:rsidR="00F62B60" w:rsidRPr="005B091A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5B091A"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Отсутствие (снижение количества)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, опаздывающих на уроки</w:t>
            </w:r>
          </w:p>
        </w:tc>
        <w:tc>
          <w:tcPr>
            <w:tcW w:w="1680" w:type="dxa"/>
            <w:vAlign w:val="center"/>
          </w:tcPr>
          <w:p w:rsidR="00F62B60" w:rsidRPr="00DC49D8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DC49D8"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Отсутствие (снижение) пропусков </w:t>
            </w:r>
            <w:proofErr w:type="gramStart"/>
            <w:r>
              <w:rPr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Cs/>
                <w:sz w:val="28"/>
                <w:szCs w:val="28"/>
              </w:rPr>
              <w:t xml:space="preserve"> уроков без уважительной причины</w:t>
            </w:r>
          </w:p>
        </w:tc>
        <w:tc>
          <w:tcPr>
            <w:tcW w:w="1680" w:type="dxa"/>
            <w:vAlign w:val="center"/>
          </w:tcPr>
          <w:p w:rsidR="00F62B60" w:rsidRPr="00DC49D8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Снижение количества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, состоящих на </w:t>
            </w:r>
            <w:r>
              <w:rPr>
                <w:bCs/>
                <w:sz w:val="28"/>
                <w:szCs w:val="28"/>
              </w:rPr>
              <w:lastRenderedPageBreak/>
              <w:t>учете в ОДН, внутри гимназии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0-3</w:t>
            </w:r>
          </w:p>
        </w:tc>
      </w:tr>
      <w:tr w:rsidR="00F62B60" w:rsidRPr="00661EDD" w:rsidTr="00F419E1">
        <w:trPr>
          <w:trHeight w:val="232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Высокий уровень исполнительской дисциплины (своевременное и качественное оформление и вед</w:t>
            </w:r>
            <w:r w:rsidRPr="00661EDD">
              <w:rPr>
                <w:bCs/>
                <w:sz w:val="28"/>
                <w:szCs w:val="28"/>
              </w:rPr>
              <w:t>е</w:t>
            </w:r>
            <w:r w:rsidRPr="00661EDD">
              <w:rPr>
                <w:bCs/>
                <w:sz w:val="28"/>
                <w:szCs w:val="28"/>
              </w:rPr>
              <w:t>ние документации, предоставление информации, о</w:t>
            </w:r>
            <w:r w:rsidRPr="00661EDD">
              <w:rPr>
                <w:bCs/>
                <w:sz w:val="28"/>
                <w:szCs w:val="28"/>
              </w:rPr>
              <w:t>т</w:t>
            </w:r>
            <w:r w:rsidRPr="00661EDD">
              <w:rPr>
                <w:bCs/>
                <w:sz w:val="28"/>
                <w:szCs w:val="28"/>
              </w:rPr>
              <w:t>четности)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232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Содействие привлечению внебюджетных сре</w:t>
            </w:r>
            <w:proofErr w:type="gramStart"/>
            <w:r w:rsidRPr="00661EDD">
              <w:rPr>
                <w:bCs/>
                <w:sz w:val="28"/>
                <w:szCs w:val="28"/>
              </w:rPr>
              <w:t>дств дл</w:t>
            </w:r>
            <w:proofErr w:type="gramEnd"/>
            <w:r w:rsidRPr="00661EDD">
              <w:rPr>
                <w:bCs/>
                <w:sz w:val="28"/>
                <w:szCs w:val="28"/>
              </w:rPr>
              <w:t>я разв</w:t>
            </w:r>
            <w:r w:rsidRPr="00661EDD">
              <w:rPr>
                <w:bCs/>
                <w:sz w:val="28"/>
                <w:szCs w:val="28"/>
              </w:rPr>
              <w:t>и</w:t>
            </w:r>
            <w:r w:rsidRPr="00661EDD">
              <w:rPr>
                <w:bCs/>
                <w:sz w:val="28"/>
                <w:szCs w:val="28"/>
              </w:rPr>
              <w:t>тия гимназии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32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За работу в качестве общественного инспектора по опеке (в зависимости от количества детей)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от 25% 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до 75% 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от ставки</w:t>
            </w:r>
          </w:p>
        </w:tc>
      </w:tr>
      <w:tr w:rsidR="00F62B60" w:rsidRPr="00661EDD" w:rsidTr="00F419E1">
        <w:trPr>
          <w:trHeight w:val="907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Ответственному лицу за ведение необходимой док</w:t>
            </w:r>
            <w:r w:rsidRPr="00661EDD">
              <w:rPr>
                <w:bCs/>
                <w:sz w:val="28"/>
                <w:szCs w:val="28"/>
              </w:rPr>
              <w:t>у</w:t>
            </w:r>
            <w:r w:rsidRPr="00661EDD">
              <w:rPr>
                <w:bCs/>
                <w:sz w:val="28"/>
                <w:szCs w:val="28"/>
              </w:rPr>
              <w:t>ментации и отчетности по бесплатному и дотационному п</w:t>
            </w:r>
            <w:r w:rsidRPr="00661EDD">
              <w:rPr>
                <w:bCs/>
                <w:sz w:val="28"/>
                <w:szCs w:val="28"/>
              </w:rPr>
              <w:t>и</w:t>
            </w:r>
            <w:r w:rsidRPr="00661EDD">
              <w:rPr>
                <w:bCs/>
                <w:sz w:val="28"/>
                <w:szCs w:val="28"/>
              </w:rPr>
              <w:t>танию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до 50%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от ставки</w:t>
            </w:r>
          </w:p>
        </w:tc>
      </w:tr>
      <w:tr w:rsidR="00F62B60" w:rsidRPr="00661EDD" w:rsidTr="00F419E1">
        <w:trPr>
          <w:trHeight w:val="232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проведение психолого-педагогической диагностической работы с </w:t>
            </w:r>
            <w:proofErr w:type="gramStart"/>
            <w:r>
              <w:rPr>
                <w:bCs/>
                <w:sz w:val="28"/>
                <w:szCs w:val="28"/>
              </w:rPr>
              <w:t>обуча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щимися</w:t>
            </w:r>
            <w:proofErr w:type="gramEnd"/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Образцовое содержание кабинета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Организация работы по благоустройству гимназ</w:t>
            </w:r>
            <w:proofErr w:type="gramStart"/>
            <w:r w:rsidRPr="00661EDD">
              <w:rPr>
                <w:bCs/>
                <w:sz w:val="28"/>
                <w:szCs w:val="28"/>
              </w:rPr>
              <w:t>ии и ее</w:t>
            </w:r>
            <w:proofErr w:type="gramEnd"/>
            <w:r w:rsidRPr="00661EDD">
              <w:rPr>
                <w:bCs/>
                <w:sz w:val="28"/>
                <w:szCs w:val="28"/>
              </w:rPr>
              <w:t xml:space="preserve"> территории, участие в генеральных уборках, су</w:t>
            </w:r>
            <w:r w:rsidRPr="00661EDD">
              <w:rPr>
                <w:bCs/>
                <w:sz w:val="28"/>
                <w:szCs w:val="28"/>
              </w:rPr>
              <w:t>б</w:t>
            </w:r>
            <w:r w:rsidRPr="00661EDD">
              <w:rPr>
                <w:bCs/>
                <w:sz w:val="28"/>
                <w:szCs w:val="28"/>
              </w:rPr>
              <w:t>ботниках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Высокий уровень организации отдыха </w:t>
            </w:r>
            <w:proofErr w:type="gramStart"/>
            <w:r w:rsidRPr="00661EDD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661EDD">
              <w:rPr>
                <w:bCs/>
                <w:sz w:val="28"/>
                <w:szCs w:val="28"/>
              </w:rPr>
              <w:t xml:space="preserve"> в кан</w:t>
            </w:r>
            <w:r w:rsidRPr="00661EDD">
              <w:rPr>
                <w:bCs/>
                <w:sz w:val="28"/>
                <w:szCs w:val="28"/>
              </w:rPr>
              <w:t>и</w:t>
            </w:r>
            <w:r w:rsidRPr="00661EDD">
              <w:rPr>
                <w:bCs/>
                <w:sz w:val="28"/>
                <w:szCs w:val="28"/>
              </w:rPr>
              <w:t>кулярное время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Высокое к</w:t>
            </w:r>
            <w:r w:rsidRPr="00661EDD">
              <w:rPr>
                <w:bCs/>
                <w:sz w:val="28"/>
                <w:szCs w:val="28"/>
              </w:rPr>
              <w:t>ачеств</w:t>
            </w:r>
            <w:r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активность в </w:t>
            </w:r>
            <w:r w:rsidRPr="00661EDD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и</w:t>
            </w:r>
            <w:r w:rsidRPr="00661E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61EDD">
              <w:rPr>
                <w:bCs/>
                <w:sz w:val="28"/>
                <w:szCs w:val="28"/>
              </w:rPr>
              <w:t>ле</w:t>
            </w:r>
            <w:r w:rsidRPr="00661EDD">
              <w:rPr>
                <w:bCs/>
                <w:sz w:val="28"/>
                <w:szCs w:val="28"/>
              </w:rPr>
              <w:t>т</w:t>
            </w:r>
            <w:r w:rsidRPr="00661EDD">
              <w:rPr>
                <w:bCs/>
                <w:sz w:val="28"/>
                <w:szCs w:val="28"/>
              </w:rPr>
              <w:t xml:space="preserve">ней работы </w:t>
            </w:r>
            <w:r>
              <w:rPr>
                <w:bCs/>
                <w:sz w:val="28"/>
                <w:szCs w:val="28"/>
              </w:rPr>
              <w:t xml:space="preserve">с </w:t>
            </w:r>
            <w:proofErr w:type="gramStart"/>
            <w:r>
              <w:rPr>
                <w:b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Высокий профессиональный уровень педагога (ум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разрешать конфликтные ситуации, отсутствие конфликтных ситуаций, жалоб) оценивается 1 раз в четверть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574"/>
          <w:jc w:val="right"/>
        </w:trPr>
        <w:tc>
          <w:tcPr>
            <w:tcW w:w="2388" w:type="dxa"/>
            <w:vMerge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Активность в решении ситуативных проблем в ги</w:t>
            </w:r>
            <w:r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назии (замена уроков, работа в выходные дни)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574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Выполнение поручений администрации, не входящих в дол</w:t>
            </w:r>
            <w:r w:rsidRPr="00661EDD">
              <w:rPr>
                <w:bCs/>
                <w:sz w:val="28"/>
                <w:szCs w:val="28"/>
              </w:rPr>
              <w:t>ж</w:t>
            </w:r>
            <w:r w:rsidRPr="00661EDD">
              <w:rPr>
                <w:bCs/>
                <w:sz w:val="28"/>
                <w:szCs w:val="28"/>
              </w:rPr>
              <w:t>ностные обязанности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574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Качественное ведение электронного журнала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574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Подготовка и участие в торжественных и праздни</w:t>
            </w:r>
            <w:r w:rsidRPr="00661EDD">
              <w:rPr>
                <w:bCs/>
                <w:sz w:val="28"/>
                <w:szCs w:val="28"/>
              </w:rPr>
              <w:t>ч</w:t>
            </w:r>
            <w:r w:rsidRPr="00661EDD">
              <w:rPr>
                <w:bCs/>
                <w:sz w:val="28"/>
                <w:szCs w:val="28"/>
              </w:rPr>
              <w:t>ных мероприятиях, фестивалях, творческих конкурсах, спортивных с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 xml:space="preserve">ревнованиях </w:t>
            </w:r>
          </w:p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(в зависимости от уровня)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574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Оформление стендов, тематических выставок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  <w:p w:rsidR="00F62B60" w:rsidRPr="00661EDD" w:rsidRDefault="00F62B60" w:rsidP="00F419E1">
            <w:pPr>
              <w:ind w:left="45" w:hanging="45"/>
              <w:rPr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lastRenderedPageBreak/>
              <w:t>за каждый вид</w:t>
            </w:r>
          </w:p>
        </w:tc>
      </w:tr>
      <w:tr w:rsidR="00F62B60" w:rsidRPr="00661EDD" w:rsidTr="00F419E1">
        <w:trPr>
          <w:trHeight w:val="574"/>
          <w:jc w:val="right"/>
        </w:trPr>
        <w:tc>
          <w:tcPr>
            <w:tcW w:w="2388" w:type="dxa"/>
            <w:vMerge/>
            <w:vAlign w:val="center"/>
          </w:tcPr>
          <w:p w:rsidR="00F62B60" w:rsidRPr="00661EDD" w:rsidRDefault="00F62B60" w:rsidP="00F62B60">
            <w:pPr>
              <w:widowControl w:val="0"/>
              <w:numPr>
                <w:ilvl w:val="0"/>
                <w:numId w:val="1"/>
              </w:numPr>
              <w:tabs>
                <w:tab w:val="clear" w:pos="353"/>
                <w:tab w:val="num" w:pos="240"/>
              </w:tabs>
              <w:autoSpaceDE w:val="0"/>
              <w:autoSpaceDN w:val="0"/>
              <w:adjustRightInd w:val="0"/>
              <w:spacing w:line="300" w:lineRule="auto"/>
              <w:ind w:left="240" w:hanging="240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Участие в ремонтных работах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496"/>
          <w:jc w:val="right"/>
        </w:trPr>
        <w:tc>
          <w:tcPr>
            <w:tcW w:w="2388" w:type="dxa"/>
            <w:vMerge w:val="restart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Учебно-вспомог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тельный персонал</w:t>
            </w:r>
          </w:p>
        </w:tc>
        <w:tc>
          <w:tcPr>
            <w:tcW w:w="6651" w:type="dxa"/>
            <w:vAlign w:val="center"/>
          </w:tcPr>
          <w:p w:rsidR="00F62B60" w:rsidRPr="00D752C2" w:rsidRDefault="00F62B60" w:rsidP="00F419E1">
            <w:pPr>
              <w:rPr>
                <w:bCs/>
                <w:sz w:val="28"/>
                <w:szCs w:val="28"/>
              </w:rPr>
            </w:pPr>
            <w:r w:rsidRPr="00D752C2">
              <w:rPr>
                <w:bCs/>
                <w:sz w:val="28"/>
                <w:szCs w:val="28"/>
              </w:rPr>
              <w:t>Высокий уровень исполнительской дисциплины</w:t>
            </w:r>
          </w:p>
        </w:tc>
        <w:tc>
          <w:tcPr>
            <w:tcW w:w="1680" w:type="dxa"/>
            <w:vAlign w:val="center"/>
          </w:tcPr>
          <w:p w:rsidR="00F62B60" w:rsidRPr="00D752C2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546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D752C2" w:rsidRDefault="00F62B60" w:rsidP="00F419E1">
            <w:pPr>
              <w:pStyle w:val="a3"/>
              <w:ind w:right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Выполнение поручений администрации, не вход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в должностные обязанности</w:t>
            </w:r>
          </w:p>
        </w:tc>
        <w:tc>
          <w:tcPr>
            <w:tcW w:w="1680" w:type="dxa"/>
            <w:vAlign w:val="center"/>
          </w:tcPr>
          <w:p w:rsidR="00F62B60" w:rsidRPr="00D752C2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547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D752C2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Высокое качество предоставления отчетов, инфо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</w:t>
            </w:r>
          </w:p>
        </w:tc>
        <w:tc>
          <w:tcPr>
            <w:tcW w:w="1680" w:type="dxa"/>
            <w:vAlign w:val="center"/>
          </w:tcPr>
          <w:p w:rsidR="00F62B60" w:rsidRPr="00D752C2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714"/>
          <w:jc w:val="right"/>
        </w:trPr>
        <w:tc>
          <w:tcPr>
            <w:tcW w:w="2388" w:type="dxa"/>
            <w:vMerge w:val="restart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помещений и территории в соответс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вии с требованиями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СанПин</w:t>
            </w:r>
            <w:proofErr w:type="spellEnd"/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419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генеральных уборок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427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 в ремонтных работах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61EDD">
              <w:rPr>
                <w:bCs/>
                <w:sz w:val="28"/>
                <w:szCs w:val="28"/>
              </w:rPr>
              <w:t xml:space="preserve">до 100% 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от ставки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Оперативность выполнения заявок по устранению технич</w:t>
            </w:r>
            <w:r w:rsidRPr="00661EDD">
              <w:rPr>
                <w:bCs/>
                <w:sz w:val="28"/>
                <w:szCs w:val="28"/>
              </w:rPr>
              <w:t>е</w:t>
            </w:r>
            <w:r w:rsidRPr="00661EDD">
              <w:rPr>
                <w:bCs/>
                <w:sz w:val="28"/>
                <w:szCs w:val="28"/>
              </w:rPr>
              <w:t>ских неполадок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706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Выполнение поручений администрации, не входящих в должностные обязанности рабо</w:t>
            </w:r>
            <w:r w:rsidRPr="00661EDD">
              <w:rPr>
                <w:bCs/>
                <w:sz w:val="28"/>
                <w:szCs w:val="28"/>
              </w:rPr>
              <w:t>т</w:t>
            </w:r>
            <w:r w:rsidRPr="00661EDD">
              <w:rPr>
                <w:bCs/>
                <w:sz w:val="28"/>
                <w:szCs w:val="28"/>
              </w:rPr>
              <w:t>ников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413"/>
          <w:jc w:val="right"/>
        </w:trPr>
        <w:tc>
          <w:tcPr>
            <w:tcW w:w="2388" w:type="dxa"/>
            <w:vMerge w:val="restart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 –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Сохранение и развитие библиотечного фонда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педагогическому коллективу в организации уче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но-воспитательного процесса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427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Высокая читательская активность </w:t>
            </w:r>
            <w:proofErr w:type="gramStart"/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обучающи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х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ся</w:t>
            </w:r>
            <w:proofErr w:type="gramEnd"/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и участие в общешкольных, районных (городских) меропри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тиях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457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Оформление стационарных, тематических в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ы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ставок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Внедрение информационных технологий в работу би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</w:t>
            </w:r>
            <w:r w:rsidRPr="008D14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лиотеки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jc w:val="right"/>
        </w:trPr>
        <w:tc>
          <w:tcPr>
            <w:tcW w:w="2388" w:type="dxa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Председатель 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про</w:t>
            </w:r>
            <w:r w:rsidRPr="00661EDD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кома</w:t>
            </w:r>
            <w:r w:rsidRPr="00661EDD">
              <w:rPr>
                <w:bCs/>
                <w:sz w:val="28"/>
                <w:szCs w:val="28"/>
              </w:rPr>
              <w:t xml:space="preserve"> 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8D1446" w:rsidRDefault="00F62B60" w:rsidP="00F419E1">
            <w:pPr>
              <w:pStyle w:val="a3"/>
              <w:ind w:right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стабильной работе коллектива, выполнение о</w:t>
            </w: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 значимой для учреждения работы, активное уч</w:t>
            </w: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D1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мероприятиях различного уровня и др.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до 15% 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от ставки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 w:val="restart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Заместители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р</w:t>
            </w:r>
            <w:r w:rsidRPr="00661EDD">
              <w:rPr>
                <w:bCs/>
                <w:sz w:val="28"/>
                <w:szCs w:val="28"/>
              </w:rPr>
              <w:t>у</w:t>
            </w:r>
            <w:r w:rsidRPr="00661EDD">
              <w:rPr>
                <w:bCs/>
                <w:sz w:val="28"/>
                <w:szCs w:val="28"/>
              </w:rPr>
              <w:t>ководителя</w:t>
            </w: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color w:val="000000"/>
                <w:sz w:val="28"/>
                <w:szCs w:val="28"/>
              </w:rPr>
              <w:t>Состояние отчетности, документооборота в учре</w:t>
            </w:r>
            <w:r w:rsidRPr="00661EDD">
              <w:rPr>
                <w:color w:val="000000"/>
                <w:sz w:val="28"/>
                <w:szCs w:val="28"/>
              </w:rPr>
              <w:t>ж</w:t>
            </w:r>
            <w:r w:rsidRPr="00661EDD">
              <w:rPr>
                <w:color w:val="000000"/>
                <w:sz w:val="28"/>
                <w:szCs w:val="28"/>
              </w:rPr>
              <w:t>дении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Исполнение обязанностей руководителя</w:t>
            </w:r>
          </w:p>
        </w:tc>
        <w:tc>
          <w:tcPr>
            <w:tcW w:w="1680" w:type="dxa"/>
            <w:vAlign w:val="center"/>
          </w:tcPr>
          <w:p w:rsidR="00F62B60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50% </w:t>
            </w:r>
          </w:p>
          <w:p w:rsidR="00F62B60" w:rsidRPr="00661EDD" w:rsidRDefault="00F62B60" w:rsidP="00F419E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оклада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Обеспечение выполнения санитарно-гигиенических требований в помещениях ги</w:t>
            </w:r>
            <w:r w:rsidRPr="00661EDD">
              <w:rPr>
                <w:bCs/>
                <w:sz w:val="28"/>
                <w:szCs w:val="28"/>
              </w:rPr>
              <w:t>м</w:t>
            </w:r>
            <w:r w:rsidRPr="00661EDD">
              <w:rPr>
                <w:bCs/>
                <w:sz w:val="28"/>
                <w:szCs w:val="28"/>
              </w:rPr>
              <w:t>назии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661EDD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color w:val="000000"/>
                <w:sz w:val="28"/>
                <w:szCs w:val="28"/>
              </w:rPr>
              <w:t>Формирование и поддержание благоприятного  морально-психол</w:t>
            </w:r>
            <w:r w:rsidRPr="00661EDD">
              <w:rPr>
                <w:color w:val="000000"/>
                <w:sz w:val="28"/>
                <w:szCs w:val="28"/>
              </w:rPr>
              <w:t>о</w:t>
            </w:r>
            <w:r w:rsidRPr="00661EDD">
              <w:rPr>
                <w:color w:val="000000"/>
                <w:sz w:val="28"/>
                <w:szCs w:val="28"/>
              </w:rPr>
              <w:t xml:space="preserve">гического климата в коллективе 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Качественная организация работы органов общес</w:t>
            </w:r>
            <w:r w:rsidRPr="00661EDD">
              <w:rPr>
                <w:bCs/>
                <w:sz w:val="28"/>
                <w:szCs w:val="28"/>
              </w:rPr>
              <w:t>т</w:t>
            </w:r>
            <w:r w:rsidRPr="00661EDD">
              <w:rPr>
                <w:bCs/>
                <w:sz w:val="28"/>
                <w:szCs w:val="28"/>
              </w:rPr>
              <w:t>венно-государственного управления (педагогический совет, р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дительский комитет, научно-методический совет, органы ученического сам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управления)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Высокий уровень организации и проведения итоговой и промежуточной аттестации </w:t>
            </w:r>
            <w:proofErr w:type="gramStart"/>
            <w:r w:rsidRPr="00661EDD">
              <w:rPr>
                <w:bCs/>
                <w:sz w:val="28"/>
                <w:szCs w:val="28"/>
              </w:rPr>
              <w:t>об</w:t>
            </w:r>
            <w:r w:rsidRPr="00661EDD">
              <w:rPr>
                <w:bCs/>
                <w:sz w:val="28"/>
                <w:szCs w:val="28"/>
              </w:rPr>
              <w:t>у</w:t>
            </w:r>
            <w:r w:rsidRPr="00661EDD">
              <w:rPr>
                <w:bCs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 xml:space="preserve">Выполнение плана </w:t>
            </w:r>
            <w:proofErr w:type="spellStart"/>
            <w:r w:rsidRPr="00661EDD">
              <w:rPr>
                <w:bCs/>
                <w:sz w:val="28"/>
                <w:szCs w:val="28"/>
              </w:rPr>
              <w:t>внутришкольного</w:t>
            </w:r>
            <w:proofErr w:type="spellEnd"/>
            <w:r w:rsidRPr="00661EDD">
              <w:rPr>
                <w:bCs/>
                <w:sz w:val="28"/>
                <w:szCs w:val="28"/>
              </w:rPr>
              <w:t xml:space="preserve"> контроля, плана восп</w:t>
            </w:r>
            <w:r w:rsidRPr="00661EDD">
              <w:rPr>
                <w:bCs/>
                <w:sz w:val="28"/>
                <w:szCs w:val="28"/>
              </w:rPr>
              <w:t>и</w:t>
            </w:r>
            <w:r w:rsidRPr="00661EDD">
              <w:rPr>
                <w:bCs/>
                <w:sz w:val="28"/>
                <w:szCs w:val="28"/>
              </w:rPr>
              <w:t>тательной работы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Высокий уровень организации и контроля (мониторинга) о</w:t>
            </w:r>
            <w:r w:rsidRPr="00661EDD">
              <w:rPr>
                <w:bCs/>
                <w:sz w:val="28"/>
                <w:szCs w:val="28"/>
              </w:rPr>
              <w:t>б</w:t>
            </w:r>
            <w:r w:rsidRPr="00661EDD">
              <w:rPr>
                <w:bCs/>
                <w:sz w:val="28"/>
                <w:szCs w:val="28"/>
              </w:rPr>
              <w:t>разовательного процесса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Высокий уровень организации аттестации педагогических р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ботников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563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Организация экспериментальной деятельности, работы по н</w:t>
            </w:r>
            <w:r w:rsidRPr="00661EDD">
              <w:rPr>
                <w:bCs/>
                <w:sz w:val="28"/>
                <w:szCs w:val="28"/>
              </w:rPr>
              <w:t>о</w:t>
            </w:r>
            <w:r w:rsidRPr="00661EDD">
              <w:rPr>
                <w:bCs/>
                <w:sz w:val="28"/>
                <w:szCs w:val="28"/>
              </w:rPr>
              <w:t>вым методикам и технологиям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 w:val="restart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Заместитель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руководителя</w:t>
            </w:r>
          </w:p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по АХЧ</w:t>
            </w: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Обеспечение выполнения санитарно-гигиенических требований в помещениях ги</w:t>
            </w:r>
            <w:r w:rsidRPr="00661EDD">
              <w:rPr>
                <w:bCs/>
                <w:sz w:val="28"/>
                <w:szCs w:val="28"/>
              </w:rPr>
              <w:t>м</w:t>
            </w:r>
            <w:r w:rsidRPr="00661EDD">
              <w:rPr>
                <w:bCs/>
                <w:sz w:val="28"/>
                <w:szCs w:val="28"/>
              </w:rPr>
              <w:t>назии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color w:val="000000"/>
                <w:sz w:val="28"/>
                <w:szCs w:val="28"/>
              </w:rPr>
              <w:t>Своевременное обеспечение образовательного пр</w:t>
            </w:r>
            <w:r w:rsidRPr="00661EDD">
              <w:rPr>
                <w:color w:val="000000"/>
                <w:sz w:val="28"/>
                <w:szCs w:val="28"/>
              </w:rPr>
              <w:t>о</w:t>
            </w:r>
            <w:r w:rsidRPr="00661EDD">
              <w:rPr>
                <w:color w:val="000000"/>
                <w:sz w:val="28"/>
                <w:szCs w:val="28"/>
              </w:rPr>
              <w:t>цесса необходимыми средствами обучения, материалами, и</w:t>
            </w:r>
            <w:r w:rsidRPr="00661EDD">
              <w:rPr>
                <w:color w:val="000000"/>
                <w:sz w:val="28"/>
                <w:szCs w:val="28"/>
              </w:rPr>
              <w:t>н</w:t>
            </w:r>
            <w:r w:rsidRPr="00661EDD">
              <w:rPr>
                <w:color w:val="000000"/>
                <w:sz w:val="28"/>
                <w:szCs w:val="28"/>
              </w:rPr>
              <w:t>вентарем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Своевременное предоставление информации, отчетности, показ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ний счетчиков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bCs/>
                <w:sz w:val="28"/>
                <w:szCs w:val="28"/>
              </w:rPr>
              <w:t>Высокое качество подготовки и организации ремонтных р</w:t>
            </w:r>
            <w:r w:rsidRPr="00661EDD">
              <w:rPr>
                <w:bCs/>
                <w:sz w:val="28"/>
                <w:szCs w:val="28"/>
              </w:rPr>
              <w:t>а</w:t>
            </w:r>
            <w:r w:rsidRPr="00661EDD">
              <w:rPr>
                <w:bCs/>
                <w:sz w:val="28"/>
                <w:szCs w:val="28"/>
              </w:rPr>
              <w:t>бот</w:t>
            </w:r>
          </w:p>
        </w:tc>
        <w:tc>
          <w:tcPr>
            <w:tcW w:w="1680" w:type="dxa"/>
            <w:vAlign w:val="center"/>
          </w:tcPr>
          <w:p w:rsidR="00F62B60" w:rsidRPr="00661EDD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  <w:tr w:rsidR="00F62B60" w:rsidRPr="00661EDD" w:rsidTr="00F419E1">
        <w:trPr>
          <w:trHeight w:val="215"/>
          <w:jc w:val="right"/>
        </w:trPr>
        <w:tc>
          <w:tcPr>
            <w:tcW w:w="2388" w:type="dxa"/>
            <w:vMerge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F62B60" w:rsidRPr="00661EDD" w:rsidRDefault="00F62B60" w:rsidP="00F419E1">
            <w:pPr>
              <w:rPr>
                <w:bCs/>
                <w:sz w:val="28"/>
                <w:szCs w:val="28"/>
              </w:rPr>
            </w:pPr>
            <w:r w:rsidRPr="00661EDD">
              <w:rPr>
                <w:color w:val="000000"/>
                <w:sz w:val="28"/>
                <w:szCs w:val="28"/>
              </w:rPr>
              <w:t xml:space="preserve">Обеспечение условий для организации учебно-воспитательного процесса, выполнения требований пожарной и </w:t>
            </w:r>
            <w:proofErr w:type="spellStart"/>
            <w:r w:rsidRPr="00661EDD">
              <w:rPr>
                <w:color w:val="000000"/>
                <w:sz w:val="28"/>
                <w:szCs w:val="28"/>
              </w:rPr>
              <w:t>электробезопасности</w:t>
            </w:r>
            <w:proofErr w:type="spellEnd"/>
            <w:r w:rsidRPr="00661EDD">
              <w:rPr>
                <w:color w:val="000000"/>
                <w:sz w:val="28"/>
                <w:szCs w:val="28"/>
              </w:rPr>
              <w:t>, охраны труда и жизни</w:t>
            </w:r>
          </w:p>
        </w:tc>
        <w:tc>
          <w:tcPr>
            <w:tcW w:w="1680" w:type="dxa"/>
            <w:vAlign w:val="center"/>
          </w:tcPr>
          <w:p w:rsidR="00F62B60" w:rsidRPr="00317103" w:rsidRDefault="00F62B60" w:rsidP="00F41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0-3</w:t>
            </w:r>
          </w:p>
        </w:tc>
      </w:tr>
    </w:tbl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3.2.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Деятельность работника по каждому из оснований оценивается от 0 до 3 баллов в зависимости от достижения результатов: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оценка 3 балла – если результаты этого вида деятельности имеются, они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                </w:t>
      </w:r>
      <w:proofErr w:type="gramStart"/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высоко  эффективны</w:t>
      </w:r>
      <w:proofErr w:type="gramEnd"/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, чтобы можно было проследить их положител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ь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ную </w:t>
      </w:r>
      <w:r>
        <w:rPr>
          <w:rFonts w:ascii="Times New Roman" w:eastAsia="MS Mincho" w:hAnsi="Times New Roman"/>
          <w:color w:val="000000"/>
          <w:sz w:val="28"/>
          <w:szCs w:val="28"/>
          <w:lang w:val="ru-RU"/>
        </w:rPr>
        <w:t>динамику;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                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lastRenderedPageBreak/>
        <w:t>оценка 2 балла – если результаты этого вида деятельности стабильны и    до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с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таточно эффективны;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оценка 1  балл – если результаты этого вида деятельности имеются, но они мало или недостаточно эффективны;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оценка 0 баллов – если результаты этого вида деятельности отсутствуют.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3.3.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Размер иных стимулирующих выплат конкретному работнику определ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я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ется путем сложения суммы выплат по коэффициентам к ставке (окладу), согласно Перечню, и суммы выплат по баллам, набранным в соответствии с Перечнем по к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а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ждому из оснований.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3.4.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Сумма выплат по баллам работнику определяется путем умножения н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а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бранной им суммы баллов на стоимость одного балла, которая рассчитывается, и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с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ходя из количества оставшихся средств и общего количества баллов, набранных всеми работниками.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3.5.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По основаниям, указанным в Перечне, может осуществляться премир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вание работников учреждения.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3.6.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Премирование работников также может осуществляться:</w:t>
      </w:r>
    </w:p>
    <w:p w:rsidR="00F62B60" w:rsidRPr="00ED7768" w:rsidRDefault="00F62B60" w:rsidP="00F62B60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по итогам работы за учебный год – в размере до одной ставки зарабо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т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ной платы (оклада);</w:t>
      </w:r>
    </w:p>
    <w:p w:rsidR="00F62B60" w:rsidRPr="00ED7768" w:rsidRDefault="00F62B60" w:rsidP="00F62B60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за выполнение конкретной работы – до 50% ставки заработной платы (оклада);</w:t>
      </w:r>
    </w:p>
    <w:p w:rsidR="00F62B60" w:rsidRPr="003C6E0C" w:rsidRDefault="00F62B60" w:rsidP="00F62B60">
      <w:pPr>
        <w:pStyle w:val="a3"/>
        <w:ind w:left="106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_   </w:t>
      </w:r>
      <w:proofErr w:type="gramStart"/>
      <w:r w:rsidRPr="003C6E0C">
        <w:rPr>
          <w:rFonts w:ascii="Times New Roman" w:eastAsia="MS Mincho" w:hAnsi="Times New Roman"/>
          <w:color w:val="000000"/>
          <w:sz w:val="28"/>
          <w:szCs w:val="28"/>
          <w:lang w:val="ru-RU"/>
        </w:rPr>
        <w:t>к</w:t>
      </w:r>
      <w:proofErr w:type="gramEnd"/>
      <w:r w:rsidRPr="003C6E0C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 Дню учителя – от 1000 рублей;</w:t>
      </w:r>
    </w:p>
    <w:p w:rsidR="00F62B60" w:rsidRPr="00ED7768" w:rsidRDefault="00F62B60" w:rsidP="00F62B60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в связи с государственными, знаменательными или професси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нальными юбилейными датами – от 1000 рублей.</w:t>
      </w:r>
    </w:p>
    <w:p w:rsidR="00F62B60" w:rsidRPr="00613612" w:rsidRDefault="00F62B60" w:rsidP="00F62B60">
      <w:pPr>
        <w:pStyle w:val="a3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</w:pPr>
      <w:r w:rsidRPr="00613612"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  <w:t>4. Порядок и условия отмены (снижения размеров)</w:t>
      </w:r>
    </w:p>
    <w:p w:rsidR="00F62B60" w:rsidRPr="00613612" w:rsidRDefault="00F62B60" w:rsidP="00F62B60">
      <w:pPr>
        <w:pStyle w:val="a3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</w:pPr>
      <w:r w:rsidRPr="00613612"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  <w:t>иных стимулирующих выплат работникам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4.1.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Иные выплаты стимулирующего характера могут быть отменены в сл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у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чаях: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 xml:space="preserve">наложения на работника дисциплинарного взыскания, 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 xml:space="preserve">нарушения работником трудовой дисциплины, 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 xml:space="preserve">некачественного и (или) несвоевременного исполнения по вине </w:t>
      </w:r>
      <w:proofErr w:type="spellStart"/>
      <w:proofErr w:type="gramStart"/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работ-ника</w:t>
      </w:r>
      <w:proofErr w:type="spellEnd"/>
      <w:proofErr w:type="gramEnd"/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 должностных обязанностей, 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 xml:space="preserve">невыполнения планов работы, 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нарушения морально-этических норм и т.д.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4.2.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Размер иных выплат стимулирующего характера может быть снижен в случае наличия: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обоснованных претензий граждан к качеству обучения и воспитания д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е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тей, условиям и организации образовательного процесса в классе и пр. 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фактов противоправного поведения обучающихся класса, в том числе преступлений, правонарушений;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 xml:space="preserve">фактов детского дорожно-транспортного травматизма и несчастных случаев с </w:t>
      </w:r>
      <w:proofErr w:type="gramStart"/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;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 xml:space="preserve">фактов нарушения исполнительской дисциплины, правил оформления и ведения документации; 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lastRenderedPageBreak/>
        <w:t>-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фактов нарушений, выявленных в ходе инспекционных проверок де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я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тельности уполномоченными органами.</w:t>
      </w:r>
    </w:p>
    <w:p w:rsidR="00F62B60" w:rsidRPr="00ED7768" w:rsidRDefault="00F62B60" w:rsidP="00F62B60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>4.3.</w:t>
      </w:r>
      <w:r w:rsidRPr="00ED7768">
        <w:rPr>
          <w:rFonts w:ascii="Times New Roman" w:eastAsia="MS Mincho" w:hAnsi="Times New Roman"/>
          <w:color w:val="000000"/>
          <w:sz w:val="28"/>
          <w:szCs w:val="28"/>
          <w:lang w:val="ru-RU"/>
        </w:rPr>
        <w:tab/>
        <w:t>Решение об отмене (снижении) размера иных выплат стимулирующего характера принимается руководителем учреждения с учетом мнения выборного профсоюзного органа.</w:t>
      </w:r>
    </w:p>
    <w:p w:rsidR="00A358A1" w:rsidRDefault="00A358A1"/>
    <w:sectPr w:rsidR="00A358A1" w:rsidSect="00A358A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29" w:rsidRDefault="00F62B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E29" w:rsidRDefault="00F62B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29" w:rsidRDefault="00F62B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73E29" w:rsidRDefault="00F62B60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BA9"/>
    <w:multiLevelType w:val="hybridMultilevel"/>
    <w:tmpl w:val="616E2EB4"/>
    <w:lvl w:ilvl="0" w:tplc="59F808AA">
      <w:start w:val="65535"/>
      <w:numFmt w:val="bullet"/>
      <w:lvlText w:val="•"/>
      <w:lvlJc w:val="left"/>
      <w:pPr>
        <w:tabs>
          <w:tab w:val="num" w:pos="353"/>
        </w:tabs>
        <w:ind w:left="35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C843526"/>
    <w:multiLevelType w:val="hybridMultilevel"/>
    <w:tmpl w:val="7938E4D8"/>
    <w:lvl w:ilvl="0" w:tplc="D42C1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9B237B"/>
    <w:multiLevelType w:val="hybridMultilevel"/>
    <w:tmpl w:val="AEEC2A1A"/>
    <w:lvl w:ilvl="0" w:tplc="D42C1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152E1"/>
    <w:multiLevelType w:val="hybridMultilevel"/>
    <w:tmpl w:val="70AC0F0E"/>
    <w:lvl w:ilvl="0" w:tplc="8F16E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62B60"/>
    <w:rsid w:val="00116189"/>
    <w:rsid w:val="001E0373"/>
    <w:rsid w:val="002A59F4"/>
    <w:rsid w:val="008A68A5"/>
    <w:rsid w:val="00A358A1"/>
    <w:rsid w:val="00E51AD5"/>
    <w:rsid w:val="00F62B60"/>
    <w:rsid w:val="00F7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B60"/>
    <w:rPr>
      <w:rFonts w:ascii="Courier New" w:hAnsi="Courier New"/>
      <w:lang/>
    </w:rPr>
  </w:style>
  <w:style w:type="character" w:customStyle="1" w:styleId="a4">
    <w:name w:val="Текст Знак"/>
    <w:basedOn w:val="a0"/>
    <w:link w:val="a3"/>
    <w:rsid w:val="00F62B60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footer"/>
    <w:basedOn w:val="a"/>
    <w:link w:val="a6"/>
    <w:rsid w:val="00F62B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62B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62B60"/>
  </w:style>
  <w:style w:type="paragraph" w:styleId="a8">
    <w:name w:val="Balloon Text"/>
    <w:basedOn w:val="a"/>
    <w:link w:val="a9"/>
    <w:uiPriority w:val="99"/>
    <w:semiHidden/>
    <w:unhideWhenUsed/>
    <w:rsid w:val="00F62B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1843</Words>
  <Characters>10506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2017-05-05T10:37:00Z</dcterms:created>
  <dcterms:modified xsi:type="dcterms:W3CDTF">2017-05-05T10:44:00Z</dcterms:modified>
</cp:coreProperties>
</file>